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EE" w:rsidRDefault="005612EE" w:rsidP="005612EE">
      <w:pPr>
        <w:tabs>
          <w:tab w:val="left" w:pos="851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  <w:r w:rsidRPr="0019696E">
        <w:rPr>
          <w:rFonts w:ascii="RobotoLight" w:eastAsia="Times New Roman" w:hAnsi="RobotoLight" w:cs="Times New Roman"/>
          <w:b/>
          <w:color w:val="3D3D3D"/>
          <w:sz w:val="23"/>
          <w:szCs w:val="23"/>
        </w:rPr>
        <w:t>Tehničko rješenje korišćenja radio-frekvencija za realizaciju fiksne veze</w:t>
      </w:r>
      <w:r w:rsidR="00617A3B">
        <w:rPr>
          <w:rFonts w:ascii="RobotoLight" w:eastAsia="Times New Roman" w:hAnsi="RobotoLight" w:cs="Times New Roman"/>
          <w:b/>
          <w:color w:val="3D3D3D"/>
          <w:sz w:val="23"/>
          <w:szCs w:val="23"/>
        </w:rPr>
        <w:t xml:space="preserve"> </w:t>
      </w:r>
      <w:r w:rsidR="00801083">
        <w:rPr>
          <w:rFonts w:ascii="RobotoLight" w:eastAsia="Times New Roman" w:hAnsi="RobotoLight" w:cs="Times New Roman"/>
          <w:b/>
          <w:color w:val="3D3D3D"/>
          <w:sz w:val="23"/>
          <w:szCs w:val="23"/>
        </w:rPr>
        <w:t xml:space="preserve">tipa </w:t>
      </w:r>
      <w:r w:rsidR="00801083" w:rsidRPr="00801083">
        <w:rPr>
          <w:rFonts w:ascii="RobotoLight" w:eastAsia="Times New Roman" w:hAnsi="RobotoLight" w:cs="Times New Roman"/>
          <w:b/>
          <w:color w:val="3D3D3D"/>
          <w:sz w:val="23"/>
          <w:szCs w:val="23"/>
        </w:rPr>
        <w:t>"tačka-tačka"</w:t>
      </w:r>
    </w:p>
    <w:p w:rsidR="005612EE" w:rsidRPr="0019696E" w:rsidRDefault="005612EE" w:rsidP="005612EE">
      <w:pPr>
        <w:tabs>
          <w:tab w:val="left" w:pos="851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612EE" w:rsidRPr="0019696E" w:rsidRDefault="005612EE" w:rsidP="005612EE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8E425E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Tehničko rješenje korišćenja radio-frekvencija za 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realizaciju </w:t>
      </w:r>
      <w:r w:rsidRPr="008E425E">
        <w:rPr>
          <w:rFonts w:ascii="RobotoLight" w:eastAsia="Times New Roman" w:hAnsi="RobotoLight" w:cs="Times New Roman"/>
          <w:color w:val="3D3D3D"/>
          <w:sz w:val="23"/>
          <w:szCs w:val="23"/>
        </w:rPr>
        <w:t>fiksn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>e</w:t>
      </w:r>
      <w:r w:rsidRPr="008E425E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 </w:t>
      </w:r>
      <w:r w:rsidRPr="00801083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veze </w:t>
      </w:r>
      <w:bookmarkStart w:id="0" w:name="_GoBack"/>
      <w:r w:rsidR="00801083" w:rsidRPr="00801083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tipa "tačka-tačka" </w:t>
      </w:r>
      <w:bookmarkEnd w:id="0"/>
      <w:r w:rsidRPr="008E425E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dostavlja se u formi </w:t>
      </w:r>
      <w:r w:rsidRPr="0019696E">
        <w:rPr>
          <w:rFonts w:ascii="RobotoLight" w:eastAsia="Times New Roman" w:hAnsi="RobotoLight" w:cs="Times New Roman"/>
          <w:color w:val="3D3D3D"/>
          <w:sz w:val="23"/>
          <w:szCs w:val="23"/>
        </w:rPr>
        <w:t>glavnog projekta, izrađenog od strane ovlašćenog projektanta.</w:t>
      </w:r>
    </w:p>
    <w:p w:rsidR="005612EE" w:rsidRDefault="005612EE" w:rsidP="005612EE">
      <w:pPr>
        <w:tabs>
          <w:tab w:val="left" w:pos="851"/>
        </w:tabs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5612EE" w:rsidRPr="00E75CE2" w:rsidRDefault="005612EE" w:rsidP="005612EE">
      <w:pPr>
        <w:tabs>
          <w:tab w:val="left" w:pos="851"/>
        </w:tabs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Glavni projekat korišćenja radio-frekvencija obavezno sadrži sljedeće:</w:t>
      </w:r>
    </w:p>
    <w:p w:rsidR="005612EE" w:rsidRPr="00E75CE2" w:rsidRDefault="005612EE" w:rsidP="005612EE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opšta dokumentacija, koju čine: podaci o investitoru, podaci o fizičkom ili pravnom licu koje je izradilo projekat, rješenje o određivanju odgovornog projektanta, licenca, odnosno ovlašćenje za projektovanje za pravno lice, odnosno odgovornog projektanta, izjava odgovornog projektanta o pridržavanju zakonskih propisa i tehničkih normativa i standarda),</w:t>
      </w:r>
    </w:p>
    <w:p w:rsidR="005612EE" w:rsidRPr="00E75CE2" w:rsidRDefault="005612EE" w:rsidP="005612EE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projektni zadatak,</w:t>
      </w:r>
    </w:p>
    <w:p w:rsidR="005612EE" w:rsidRPr="00E75CE2" w:rsidRDefault="005612EE" w:rsidP="005612EE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spisak relevantne zakonske regulative i primijenjenih tehničkih normativa i standarda,</w:t>
      </w:r>
    </w:p>
    <w:p w:rsidR="005612EE" w:rsidRPr="00E75CE2" w:rsidRDefault="005612EE" w:rsidP="005612EE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tehničko rješenje,</w:t>
      </w:r>
    </w:p>
    <w:p w:rsidR="005612EE" w:rsidRPr="00E75CE2" w:rsidRDefault="005612EE" w:rsidP="005612EE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kratak opis elektro-energetskog napajanja,</w:t>
      </w:r>
    </w:p>
    <w:p w:rsidR="005612EE" w:rsidRPr="00E75CE2" w:rsidRDefault="005612EE" w:rsidP="005612EE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kratak opis radiokomunikacione opreme,</w:t>
      </w:r>
    </w:p>
    <w:p w:rsidR="005612EE" w:rsidRPr="00E75CE2" w:rsidRDefault="005612EE" w:rsidP="005612EE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grafička dokumentacija i prilozi,</w:t>
      </w:r>
    </w:p>
    <w:p w:rsidR="005612EE" w:rsidRPr="00E75CE2" w:rsidRDefault="005612EE" w:rsidP="005612EE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popunjena odgovarajuća tabela sa tehničkim parametrima.</w:t>
      </w:r>
    </w:p>
    <w:p w:rsidR="005612EE" w:rsidRDefault="005612EE" w:rsidP="005612EE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5612EE" w:rsidRPr="00E75CE2" w:rsidRDefault="005612EE" w:rsidP="005612EE">
      <w:pPr>
        <w:tabs>
          <w:tab w:val="left" w:pos="851"/>
        </w:tabs>
        <w:spacing w:after="0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Tehničko rješenje, kao dio glavnog projekta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 </w:t>
      </w: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korišćenja radio-frekvencija za 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realizaciju </w:t>
      </w:r>
      <w:r w:rsidRPr="008E425E">
        <w:rPr>
          <w:rFonts w:ascii="RobotoLight" w:eastAsia="Times New Roman" w:hAnsi="RobotoLight" w:cs="Times New Roman"/>
          <w:color w:val="3D3D3D"/>
          <w:sz w:val="23"/>
          <w:szCs w:val="23"/>
        </w:rPr>
        <w:t>fiksn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>e</w:t>
      </w:r>
      <w:r w:rsidRPr="008E425E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 vez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>e</w:t>
      </w:r>
      <w:r w:rsidRPr="008E425E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 </w:t>
      </w: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tipa "tačka-tačka", obavezno sadrži sljedeće:</w:t>
      </w:r>
    </w:p>
    <w:p w:rsidR="005612EE" w:rsidRPr="00E75CE2" w:rsidRDefault="005612EE" w:rsidP="005612EE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podatke o lokaciji radio stanica na obije strane veze (naziv uže lokacije, opština, mapa lokacije, opis lokacije sa opisom pristupa lokaciji, geografska širina i dužina po Griniču (WGS84), nadmorska visina),</w:t>
      </w:r>
    </w:p>
    <w:p w:rsidR="005612EE" w:rsidRPr="00E75CE2" w:rsidRDefault="005612EE" w:rsidP="005612EE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geografski prikaz veze i prikaz profila trase sa ucrtanom I Fressnel-ovom zonom,</w:t>
      </w:r>
    </w:p>
    <w:p w:rsidR="005612EE" w:rsidRPr="00E75CE2" w:rsidRDefault="005612EE" w:rsidP="005612EE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podatke o traženom radio-frekvencijskom opsegu, širini i broju traženih radio kanala, sa obrazloženjem opravdanosti upotrebe traženog opsega, odnosno širine i broja kanala,</w:t>
      </w:r>
    </w:p>
    <w:p w:rsidR="005612EE" w:rsidRPr="00E75CE2" w:rsidRDefault="005612EE" w:rsidP="005612EE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podatke o kapacitetu i konfiguraciji veze,</w:t>
      </w:r>
    </w:p>
    <w:p w:rsidR="005612EE" w:rsidRPr="00E75CE2" w:rsidRDefault="005612EE" w:rsidP="005612EE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podatke o predajniku/prijemniku (radni opseg, izlazna snaga, prag prijema), </w:t>
      </w:r>
    </w:p>
    <w:p w:rsidR="005612EE" w:rsidRPr="00E75CE2" w:rsidRDefault="005612EE" w:rsidP="005612EE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opis predviđenog antenskog sistema sa karakteristikama zračenja (tip, električne karakteristike, polarizacija, azimut i elevacioni ugao glavnog snopa, pozicija),</w:t>
      </w:r>
    </w:p>
    <w:p w:rsidR="005612EE" w:rsidRPr="00E75CE2" w:rsidRDefault="005612EE" w:rsidP="005612EE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proračun ekvivalentno izotropno izračene snage (EIRP) za svaku stranu veze,</w:t>
      </w:r>
    </w:p>
    <w:p w:rsidR="005612EE" w:rsidRDefault="005612EE" w:rsidP="005612EE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ind w:left="714" w:hanging="357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proračun prijemnog polja i raspoloživosti veze.</w:t>
      </w:r>
    </w:p>
    <w:p w:rsidR="005612EE" w:rsidRPr="00E75CE2" w:rsidRDefault="005612EE" w:rsidP="005612EE">
      <w:pPr>
        <w:pStyle w:val="ListParagraph"/>
        <w:tabs>
          <w:tab w:val="left" w:pos="851"/>
        </w:tabs>
        <w:spacing w:after="0"/>
        <w:ind w:left="714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E97315" w:rsidRDefault="00E97315" w:rsidP="00E97315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Sastavni dio glavnog projekta je </w:t>
      </w:r>
      <w:r w:rsidRPr="0019696E">
        <w:rPr>
          <w:rFonts w:ascii="RobotoLight" w:eastAsia="Times New Roman" w:hAnsi="RobotoLight" w:cs="Times New Roman"/>
          <w:color w:val="3D3D3D"/>
          <w:sz w:val="23"/>
          <w:szCs w:val="23"/>
        </w:rPr>
        <w:t>popunjena tabela sa tehničkim parametrima.</w:t>
      </w:r>
    </w:p>
    <w:p w:rsidR="00E97315" w:rsidRDefault="00E97315" w:rsidP="00E97315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E97315" w:rsidRDefault="00E97315" w:rsidP="00E97315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E97315" w:rsidRDefault="00E97315" w:rsidP="00E97315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E97315" w:rsidRDefault="00E97315" w:rsidP="00E97315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E97315" w:rsidRDefault="00E97315" w:rsidP="00E97315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E97315" w:rsidRDefault="00E97315" w:rsidP="00E97315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E97315" w:rsidRDefault="00E97315" w:rsidP="00E97315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E97315" w:rsidRDefault="00E97315" w:rsidP="00E97315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E97315" w:rsidRDefault="00E97315" w:rsidP="00E97315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E97315" w:rsidRDefault="00E97315" w:rsidP="00E97315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5612EE" w:rsidRDefault="005612EE" w:rsidP="00E97315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  <w:sectPr w:rsidR="005612E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612EE" w:rsidRDefault="005612EE" w:rsidP="005612EE">
      <w:pPr>
        <w:tabs>
          <w:tab w:val="left" w:pos="1134"/>
        </w:tabs>
        <w:spacing w:after="120"/>
        <w:rPr>
          <w:rFonts w:ascii="Arial" w:hAnsi="Arial" w:cs="Arial"/>
          <w:b/>
          <w:lang w:val="sr-Latn-CS"/>
        </w:rPr>
      </w:pPr>
      <w:r w:rsidRPr="009C4E3F">
        <w:rPr>
          <w:rFonts w:ascii="Arial" w:hAnsi="Arial" w:cs="Arial"/>
          <w:b/>
          <w:lang w:val="sr-Latn-CS"/>
        </w:rPr>
        <w:lastRenderedPageBreak/>
        <w:t>Tehnički parametri fiksne veze tipa "tačka-tačka"</w:t>
      </w:r>
    </w:p>
    <w:p w:rsidR="007127AD" w:rsidRPr="009C4E3F" w:rsidRDefault="007127AD" w:rsidP="005612EE">
      <w:pPr>
        <w:tabs>
          <w:tab w:val="left" w:pos="1134"/>
        </w:tabs>
        <w:spacing w:after="120"/>
        <w:rPr>
          <w:rFonts w:ascii="Arial" w:hAnsi="Arial" w:cs="Arial"/>
          <w:b/>
          <w:lang w:val="sr-Latn-CS"/>
        </w:rPr>
      </w:pP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1"/>
        <w:gridCol w:w="2693"/>
        <w:gridCol w:w="2693"/>
      </w:tblGrid>
      <w:tr w:rsidR="005612EE" w:rsidRPr="005612EE" w:rsidTr="005612EE">
        <w:trPr>
          <w:trHeight w:val="340"/>
          <w:jc w:val="center"/>
        </w:trPr>
        <w:tc>
          <w:tcPr>
            <w:tcW w:w="4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</w:pPr>
            <w:r w:rsidRPr="005612EE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  <w:t>Tehnički parametri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5612EE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  <w:t>Strana 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5612EE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  <w:t>Strana B</w:t>
            </w: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4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5612EE"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  <w:t>Naziv predajnika/prijemnika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</w:pP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95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  <w:r w:rsidRPr="005612EE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  <w:t>Podaci o lokaciji</w:t>
            </w: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4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5612EE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Naziv uže lokacije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4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</w:pPr>
            <w:r w:rsidRPr="005612EE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Opština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4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5612EE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Geografske koordinate (WGS84)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4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12EE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Nadmorska visina terena </w:t>
            </w:r>
            <w:r w:rsidRPr="005612EE">
              <w:rPr>
                <w:rFonts w:ascii="Arial" w:hAnsi="Arial" w:cs="Arial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95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  <w:r w:rsidRPr="005612EE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  <w:t>Podaci o predajnim/prijemnim radio-frekvencijama</w:t>
            </w: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4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612EE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 xml:space="preserve">Predajna frekvencija </w:t>
            </w:r>
            <w:r w:rsidRPr="005612EE">
              <w:rPr>
                <w:rFonts w:ascii="Arial" w:eastAsia="Calibri" w:hAnsi="Arial" w:cs="Arial"/>
                <w:color w:val="000000"/>
                <w:sz w:val="20"/>
                <w:szCs w:val="20"/>
              </w:rPr>
              <w:t>[MHz/GHz]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4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612EE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 xml:space="preserve">Prijemna frekvencija </w:t>
            </w:r>
            <w:r w:rsidRPr="005612EE">
              <w:rPr>
                <w:rFonts w:ascii="Arial" w:eastAsia="Calibri" w:hAnsi="Arial" w:cs="Arial"/>
                <w:color w:val="000000"/>
                <w:sz w:val="20"/>
                <w:szCs w:val="20"/>
              </w:rPr>
              <w:t>[MHz/GHz]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4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  <w:r w:rsidRPr="005612EE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>Redni broj kanala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53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95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12EE"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  <w:t>Podaci o predajniku i prijemniku</w:t>
            </w: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4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5612EE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Širina opsega signala i vrsta emisije</w:t>
            </w:r>
          </w:p>
        </w:tc>
        <w:tc>
          <w:tcPr>
            <w:tcW w:w="53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4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12EE">
              <w:rPr>
                <w:rFonts w:ascii="Arial" w:hAnsi="Arial" w:cs="Arial"/>
                <w:color w:val="000000"/>
                <w:sz w:val="20"/>
                <w:szCs w:val="20"/>
              </w:rPr>
              <w:t>Izlazna snaga predajnika [dBm]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4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12EE">
              <w:rPr>
                <w:rFonts w:ascii="Arial" w:hAnsi="Arial" w:cs="Arial"/>
                <w:color w:val="000000"/>
                <w:sz w:val="20"/>
                <w:szCs w:val="20"/>
              </w:rPr>
              <w:t>Ekv. izotr. i</w:t>
            </w:r>
            <w:r w:rsidRPr="005612EE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zračena snaga (</w:t>
            </w:r>
            <w:r w:rsidRPr="005612EE">
              <w:rPr>
                <w:rFonts w:ascii="Arial" w:hAnsi="Arial" w:cs="Arial"/>
                <w:color w:val="000000"/>
                <w:sz w:val="20"/>
                <w:szCs w:val="20"/>
              </w:rPr>
              <w:t>EIRP) [dBW]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4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5612EE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Nivo praga prijema za BER 10</w:t>
            </w:r>
            <w:r w:rsidRPr="005612EE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pl-PL"/>
              </w:rPr>
              <w:t>-6</w:t>
            </w:r>
            <w:r w:rsidRPr="005612EE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[dBm]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95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12EE"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  <w:t>Podaci o anteni/antenskom sistemu</w:t>
            </w: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4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12EE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Tip antene/antenskog sistema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4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5612EE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Usmjerenost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4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5612EE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Azimut glavnog snopa [°]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4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5612EE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Elevacioni ugao glavnog snopa [°]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4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5612EE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Širina glavnog snopa u hor. ravni [°]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4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5612EE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Širina glavnog snopa u vert. ravni [°]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4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612EE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Polarizacija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4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5612EE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Visina iznad terena [m]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4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5612EE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Dobitak [dBi]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4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5612EE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Odnos naprijed-nazad [dB]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4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5612EE"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  <w:t>Konfiguracija veze</w:t>
            </w:r>
          </w:p>
        </w:tc>
        <w:tc>
          <w:tcPr>
            <w:tcW w:w="53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4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5612EE" w:rsidRPr="005612EE" w:rsidRDefault="005612EE" w:rsidP="005612EE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5612EE"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  <w:t>Kapacitet veze</w:t>
            </w:r>
          </w:p>
        </w:tc>
        <w:tc>
          <w:tcPr>
            <w:tcW w:w="53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2EE" w:rsidRPr="005612EE" w:rsidRDefault="005612EE" w:rsidP="005612E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612EE" w:rsidRPr="005612EE" w:rsidTr="005612EE">
        <w:trPr>
          <w:trHeight w:val="340"/>
          <w:jc w:val="center"/>
        </w:trPr>
        <w:tc>
          <w:tcPr>
            <w:tcW w:w="4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:rsidR="005612EE" w:rsidRPr="005612EE" w:rsidRDefault="005612EE" w:rsidP="005612EE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5612EE"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  <w:t>Ostali podaci</w:t>
            </w:r>
          </w:p>
        </w:tc>
        <w:tc>
          <w:tcPr>
            <w:tcW w:w="53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2EE" w:rsidRPr="005612EE" w:rsidRDefault="005612EE" w:rsidP="005612EE">
            <w:pPr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  <w:p w:rsidR="005612EE" w:rsidRPr="005612EE" w:rsidRDefault="005612EE" w:rsidP="005612EE">
            <w:pPr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  <w:p w:rsidR="005612EE" w:rsidRPr="005612EE" w:rsidRDefault="005612EE" w:rsidP="005612EE">
            <w:pPr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</w:tbl>
    <w:p w:rsidR="005612EE" w:rsidRDefault="005612EE" w:rsidP="005612EE">
      <w:pPr>
        <w:tabs>
          <w:tab w:val="left" w:pos="1134"/>
        </w:tabs>
        <w:ind w:left="1170" w:hanging="1170"/>
        <w:rPr>
          <w:rFonts w:ascii="Arial" w:hAnsi="Arial" w:cs="Arial"/>
          <w:b/>
          <w:color w:val="000000" w:themeColor="text1"/>
          <w:lang w:val="sr-Latn-CS"/>
        </w:rPr>
      </w:pPr>
    </w:p>
    <w:p w:rsidR="005612EE" w:rsidRPr="00E63C01" w:rsidRDefault="005612EE" w:rsidP="005612EE">
      <w:pPr>
        <w:tabs>
          <w:tab w:val="left" w:pos="284"/>
          <w:tab w:val="left" w:pos="1134"/>
        </w:tabs>
        <w:spacing w:before="120"/>
        <w:rPr>
          <w:rFonts w:ascii="Arial" w:hAnsi="Arial" w:cs="Arial"/>
          <w:i/>
          <w:color w:val="000000" w:themeColor="text1"/>
          <w:sz w:val="20"/>
          <w:szCs w:val="20"/>
          <w:lang w:val="sr-Latn-CS"/>
        </w:rPr>
      </w:pPr>
      <w:r w:rsidRPr="00E63C01">
        <w:rPr>
          <w:rFonts w:ascii="Arial" w:hAnsi="Arial" w:cs="Arial"/>
          <w:i/>
          <w:color w:val="000000" w:themeColor="text1"/>
          <w:sz w:val="20"/>
          <w:szCs w:val="20"/>
          <w:lang w:val="sr-Latn-CS"/>
        </w:rPr>
        <w:t xml:space="preserve">* </w:t>
      </w:r>
      <w:r>
        <w:rPr>
          <w:rFonts w:ascii="Arial" w:hAnsi="Arial" w:cs="Arial"/>
          <w:i/>
          <w:color w:val="000000" w:themeColor="text1"/>
          <w:sz w:val="20"/>
          <w:szCs w:val="20"/>
          <w:lang w:val="sr-Latn-CS"/>
        </w:rPr>
        <w:tab/>
      </w:r>
      <w:r w:rsidRPr="00E63C01">
        <w:rPr>
          <w:rFonts w:ascii="Arial" w:hAnsi="Arial" w:cs="Arial"/>
          <w:i/>
          <w:color w:val="000000" w:themeColor="text1"/>
          <w:sz w:val="20"/>
          <w:szCs w:val="20"/>
          <w:lang w:val="sr-Latn-CS"/>
        </w:rPr>
        <w:t>Popunjava Agencija</w:t>
      </w:r>
    </w:p>
    <w:p w:rsidR="00E97315" w:rsidRDefault="00E97315" w:rsidP="00E97315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sectPr w:rsidR="00E97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Ligh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B1E52"/>
    <w:multiLevelType w:val="hybridMultilevel"/>
    <w:tmpl w:val="C4B26EC4"/>
    <w:lvl w:ilvl="0" w:tplc="6D7214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460A1"/>
    <w:multiLevelType w:val="hybridMultilevel"/>
    <w:tmpl w:val="999693C2"/>
    <w:lvl w:ilvl="0" w:tplc="6D7214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15"/>
    <w:rsid w:val="005612EE"/>
    <w:rsid w:val="00617A3B"/>
    <w:rsid w:val="007127AD"/>
    <w:rsid w:val="00801083"/>
    <w:rsid w:val="00B104F4"/>
    <w:rsid w:val="00E2485D"/>
    <w:rsid w:val="00E9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1F01E-D08B-4789-96CA-F389467A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3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Jevric</dc:creator>
  <cp:keywords/>
  <dc:description/>
  <cp:lastModifiedBy>Boris Jevric</cp:lastModifiedBy>
  <cp:revision>2</cp:revision>
  <dcterms:created xsi:type="dcterms:W3CDTF">2021-03-08T06:47:00Z</dcterms:created>
  <dcterms:modified xsi:type="dcterms:W3CDTF">2021-03-08T06:47:00Z</dcterms:modified>
</cp:coreProperties>
</file>